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E2" w:rsidRDefault="0045589D" w:rsidP="0045589D">
      <w:r>
        <w:t>ТИПОВОЕ</w:t>
      </w:r>
    </w:p>
    <w:p w:rsidR="0045589D" w:rsidRPr="0045589D" w:rsidRDefault="0045589D" w:rsidP="0045589D">
      <w:pPr>
        <w:spacing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1. Общие положения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</w:p>
    <w:p w:rsidR="0045589D" w:rsidRPr="0045589D" w:rsidRDefault="0045589D" w:rsidP="0045589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Отдел управления персоналом является самостоятельным структурным подразделением </w:t>
      </w:r>
      <w:bookmarkStart w:id="0" w:name="_GoBack"/>
      <w:bookmarkEnd w:id="0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компан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ии ООО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«» (далее Компания).       </w:t>
      </w:r>
    </w:p>
    <w:p w:rsidR="0045589D" w:rsidRPr="0045589D" w:rsidRDefault="0045589D" w:rsidP="004558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Отдел создается и ликвидируется приказом Генерального директора Компании.</w:t>
      </w:r>
    </w:p>
    <w:p w:rsidR="0045589D" w:rsidRPr="0045589D" w:rsidRDefault="0045589D" w:rsidP="004558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Отдел возглавляет непосредственно _______________________(далее начальник отдела), который назначается и освобождается от должности приказом Генерального директора Компании и административно подчинен   _________________________. </w:t>
      </w:r>
    </w:p>
    <w:p w:rsidR="0045589D" w:rsidRPr="0045589D" w:rsidRDefault="0045589D" w:rsidP="004558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Работники отдела назначаются и освобождаются от занимаемой должности приказом генерального директора по представлению начальника отдела.</w:t>
      </w:r>
    </w:p>
    <w:p w:rsidR="0045589D" w:rsidRPr="0045589D" w:rsidRDefault="0045589D" w:rsidP="004558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 своей деятельности Отдел управления персоналом руководствуется действующим законодательством РФ, постановлениями Правительства РФ, внутренними нормативными документами Компании, приказами и распоряжениями Генерального директора, настоящим Положением.</w:t>
      </w:r>
    </w:p>
    <w:p w:rsidR="0045589D" w:rsidRPr="0045589D" w:rsidRDefault="0045589D" w:rsidP="004558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Подлинник настоящего Положения хранится у начальника отдела персонала.</w:t>
      </w:r>
    </w:p>
    <w:p w:rsidR="0045589D" w:rsidRPr="0045589D" w:rsidRDefault="0045589D" w:rsidP="004558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Организационная структура</w:t>
      </w:r>
    </w:p>
    <w:p w:rsidR="0045589D" w:rsidRPr="0045589D" w:rsidRDefault="0045589D" w:rsidP="0045589D">
      <w:pPr>
        <w:numPr>
          <w:ilvl w:val="3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Структуру и штаты Отдела управления персоналом, а также их изменения утверждает Генеральный директор по представлению начальника отдела.</w:t>
      </w:r>
    </w:p>
    <w:p w:rsidR="0045589D" w:rsidRPr="0045589D" w:rsidRDefault="0045589D" w:rsidP="0045589D">
      <w:pPr>
        <w:numPr>
          <w:ilvl w:val="3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Отдел состоит из одного подразделения, возглавляемого начальником отдела.</w:t>
      </w:r>
    </w:p>
    <w:p w:rsidR="0045589D" w:rsidRPr="0045589D" w:rsidRDefault="0045589D" w:rsidP="0045589D">
      <w:pPr>
        <w:numPr>
          <w:ilvl w:val="3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Положение об отделе утверждается генеральным директором, обязанности между сотрудниками распределяются на основе должностных инструкций, подготовленных начальником отдела и утверж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денных Генеральным директором.</w:t>
      </w:r>
    </w:p>
    <w:p w:rsidR="0045589D" w:rsidRPr="0045589D" w:rsidRDefault="0045589D" w:rsidP="0045589D">
      <w:pPr>
        <w:numPr>
          <w:ilvl w:val="3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Состав и численность работников отдела определяются штатным расписанием, утвержденным генеральным директором.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</w:t>
      </w:r>
    </w:p>
    <w:p w:rsidR="0045589D" w:rsidRPr="0045589D" w:rsidRDefault="0045589D" w:rsidP="0045589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Цели Отдела управления персоналом 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 Повышение производительности труда посредством разработки и внедрения системы управления человеческими ресурсами, направленной на максимальную реализацию потенциала сотрудников Компании, повышение удовлетворенности персонала условиями труда, выполняемой работой.</w:t>
      </w:r>
    </w:p>
    <w:p w:rsidR="0045589D" w:rsidRPr="0045589D" w:rsidRDefault="0045589D" w:rsidP="0045589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  Задачи Отдела управления персоналом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Реализация политики Компании в области управления персоналом в соответствии со стратегией и текущими планами его развития.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Оптимизация организационной структуры Компании, формализация отношений внутри Компании.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Обеспечение Компании персоналом.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Формирование и развитие системы оценки персонала.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Формирование и развитие системы профессионального обучения персонала Компании.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Совершенствование корпоративной культуры Компании.</w:t>
      </w:r>
    </w:p>
    <w:p w:rsidR="0045589D" w:rsidRPr="0045589D" w:rsidRDefault="0045589D" w:rsidP="0045589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Обеспечение юридически грамотного кадрового документооборота в Компании.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      5. Функции Отдела управления персоналом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 Формирование и совершенствование системы рационального использования человеческих ресурсов.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1.1. Прогнозирование и планирование потребности в человече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ских ресурсах, оптимизация численности персонала в Компании: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определение и фиксация перспектив развития (в отношении изменения численности);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планирование текущей и перспективной потребности Компании в персонале с учетом существующего кадрового потенциала, динамики увеличения количества рабочих мест, стратегии развития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ведение системы контроля и экспертизы введения вакансий: экономический (исследование рынка труда, определение затрат на привлечение, адаптацию, переобучение и повышение квалификации персонала) и функциональный (описание профиля рабочего места – разработка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должностной инструкции) аспекты;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организация мероприятий по оптимизации численного состава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текучести персонала;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ведение установленной кадровой отчетности;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рекомендаций по юридически грамотному вы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свобождению персонала;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принятие мер по трудоустройству высвобождающегося персонала;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анализ рынка труда.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1.2. </w:t>
      </w:r>
      <w:proofErr w:type="spell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Рекрутмент</w:t>
      </w:r>
      <w:proofErr w:type="spell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определение и разработка единых критериев и технологии привлечения и отбора персонала;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создание единой базы кандидатов;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квалификационных характеристик будущего специалиста и формирование профиля сотрудника на данной долж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ности;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адекватной системы отборочных тестовых методик (профессиональных и психологических);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поиск альтернативных вариантов привлечения кандидатов на вакантные места;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организация работы по поиску, отбору и найму квалифицированных руководителей и специалистов с использованием  различных источников привлечения (газеты, журналы, Интернет, кадровые агентства и т. д.);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эффективности источников привлечения нужных специалистов и получения информации о них (газеты, журналы, Интернет, кадровые агентства и т. д.);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изучение и обобщение итогов работы по подбору персонала и разработка предложений по его оптимизации.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1.3.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Разработка и внедрение системы адаптации сотрудников в период испытательного срока: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или согласование программы адаптации сотрудника в период испытательного срока;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создание условий для включения сотрудника в текущие группы адаптационного обучения для вновь принятых сотрудников;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и согласование плана работы вновь принятых сотрудников на период испытательного срока;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определение совместно с руководителями структурных подразделений критериев успешного прохождения испытательного срока;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участие в принятии решения по успешности прохождения специалистами испытательного срока.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1.4. Создание многоуровневой системы мотивации сотрудников Компании: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организация исследований мотивационной структуры сотрудников Компании, выявление мотивационных феноменов организаций, отслеживание динамики;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сложившейся системы материального и морального стимулирования работников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участие в создании концепции объективной системы оплаты труда, основанной на выделении категорий подразделений и долж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ностей, установлении вилок оклада для различных категорий должностей, включение в систему процентов и бонусов – для коммерческих подразделений, показателей премирования – для бюджетных (затратных) подразделений;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участие в разработке концепции системы нематериального стимулирования;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введение социального пакета (ссуды, медицинская страховка, санаторно-курортное лечение, спортивные мероприятия, активный отдых и туризм и др.);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участие в создании адекватной системы поощрений и взысканий;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участие в создании условий для прямой зависимости успешной деловой оценки и уровня оплаты труда;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создание прозрачной системы профессионального развития и роста.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1.5. Создание оптимальной системы деловой оценки персонала: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определение целей, критериев (характеристика, экспертная оценка, анализ трудовой дисциплины, анализ показателей личной эффективности, знания о компании) и периодичности деловой оценки для различных категорий персонала;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плана-графика проведения оценки;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участие в процедуре оценки сотрудников;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контроль реализации решений оценочной комиссии.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1.6.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Планирование и управление карьерой персонала – формирование кадрового резерва для выдвижения на руководящие должности, создание системы адаптации в должности, развитие молодых сотрудников с лидерским потенциалом: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политики перемещения персонала внутри Компании в целях наиболее рационального использования трудового потенциала работника, создания условий для самореализации его как личности и профессионала;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предложений по горизонтальным и вертикальным кадровым перемещениям в подразделениях Компании;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формирование политики проведения внутреннего конкурса на замещение вакантного места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специалистов, руководителей;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выявление ключевых должностей в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выявление сотрудников Компании, имеющих достаточный потенциал для занятия руководящих должностей;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планирование профессиональной карьеры сотрудников;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перспективных сотрудников к работе в руководящей должности;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обеспечение планового замещения руководящих должностей и адаптации в них сотрудников.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5.2. Оптимизация организационной структуры Компании, формализация отношений внутри Компании, постановка кадрового документооборота: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исследование и анализ текущей организационной структуры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рациональной расстановки работников, исследование эффективности штатной структуры Компании, выявление дублирующих подразделений и должностей;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рекомендаций по реорганизации структуры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составление и актуализация штатного расписания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и внедрение порядка разработки положения о структурном подразделении, положения о разработке долж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ностной инструкции, порядка внесения изменений в положения и должностные инструкции;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оказание помощи в разработке и доработке положений и должностных инструкций;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рекомендаций по оптимизации кадрового документооборота  внутренней регламентирующей документации Компании в части управления персоналом.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5.3.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Формирование и развитие системы профессионального обучения персонала Компании: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анализ потребностей обучения персонала – классификация видов, содержания обучения, стоимости и приоритетности;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годовых и перспективных планов подготовки, переподготовки, повышения квалификации персонала;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введение бюджетирования программ обучения на год, квартал, месяц;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сотрудничество с образовательными центрами;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ведение базы данных по учебным центрам;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проведение аудита предлагаемых образовательных прог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softHyphen/>
        <w:t>рамм;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информирование подразделений Компании о современных программах, предлагаемых учебными центрами;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руководство процессом внутреннего обучения сотрудников;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подбор преподавателей, наставников, инструкторов внутрифирменного обучения;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системы мотивации внутреннего наставничества;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критериев оценки эффективности обучения;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рекомендаций и консультирование руководства Компании по вопросам профессионального и социально-психологического обучения.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5.4. Совершенствование корпоративной культуры Компании: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изучение сложившейся системы социальных и моральных норм и ценностей в структурных подразделениях и Компании в целом;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и внедрение норм и правил, способствующих развитию корпоративной культуры;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рекомендаций по улучшению социально-психологического климата коллективов и формированию рабочих групп с учетом психологической совместимости;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анализ типов нарушения трудовой дисциплины и эффективности сложившейся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системы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профилактических мер и санкций;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изучение направленности трудовых конфликтов, причин удовлетворенности и неудовлетворенности сотрудников своей работой;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проведение широкомасштабной разъяснительной работы, предшествующей любым нововведениям;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индивидуальное консультирование персонала по актуальным проблемам;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обобщение информации, разработка рекомендаций и консультирование руководителей по вопросам организационной культуры структурных подразделений и Компании в целом с целью повышения эффективности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взаимодействия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как между подразделениями, так и между отдельными сотрудниками;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организация и поддержание </w:t>
      </w:r>
      <w:proofErr w:type="spell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Интранет</w:t>
      </w:r>
      <w:proofErr w:type="spell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-проекта;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участие в разработке набора единых фирменных </w:t>
      </w:r>
      <w:proofErr w:type="spell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имиджевых</w:t>
      </w:r>
      <w:proofErr w:type="spell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материалов (стандартных приветствий и ответов по телефону секретарей и лиц, напрямую работающих с клиентами и поставщиками, фирменные стандартные рабочие места, протокольные юбилейные мероприятия);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участие в создании стандартной системы работы с клиентами.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5.5.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Обеспечение юридически грамотного кадрового документооборота в Компании: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– соблюдение баланса между следованием требованиям Трудового кодекса РФ и интересами Компании;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-  обеспечение своевременного оформления приема, перевода и увольнения работников в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 xml:space="preserve">соответствии с действующим законодательством, приказами генерального директора, а  также другой установленной документации по персоналу;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организация составления и оформления трудовых договоров;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организация ведения и хранения трудовых книжек;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учет личного состава Компании и его подразделений в соответствии с действующими унифицированными формами первичной учетной информации, выдача справок о трудовой деятельности работников;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формирование и ведение банка данных о количественном, качественном составе и движении персонала с использованием существующего программного обеспечения;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организация и контроль правильности ведения табельного учета;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-   </w:t>
      </w:r>
      <w:proofErr w:type="gramStart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составление графика отпусков работников Компании, оформление работникам отпусков в соответствии с утвержденными графиками, учет использования очередных отпусков;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  оформление и учет командировок;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проведение разъяснительной работы, обучение сотрудников отдела управления персоналом нормам и правилам ведения грамотного кадрового делопроизводства;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систематизация документооборота по кадрам, введение единых стандартов кадрового делопроизводства;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осуществление контроля за правильностью ведения кадрового делопроизводства.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5.6.</w:t>
      </w:r>
      <w:proofErr w:type="gramEnd"/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Прочие функции: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проектов приказов, распоряжений, справок и других аналитических документов по работе с персоналом в рамках своей компетенции;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контроль состояния трудовой дисциплины и соблюдения правил внутреннего трудового распорядка сотрудниками Компании;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 постановка задач и формирование требований по модификации программного обеспечения для автоматизации расчетов трудовых показателей и обеспечения персоналом;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-  ведение договорной работы с кадровыми агентствами и образовательными центрами в рамках компетенции;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разработка форм и бланков заявок, анкет, отчетов и другой документации;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– подготовка отчетов о деятельности Отдела управления персоналом для Генерального директора.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      6. Взаимодействие Отдела управления персоналом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1. Со всеми подразделениями компании.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Получает: заявки на подбор персонала; характеристики на работников, рекомендованных в резерв на выдвижение; проекты реорганизаций; проекты планов обучения, периодические отчеты согласно установленной форме; проекты нормативных документов. 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Представляет: кандидатов для собеседования с руководителями заинтересованных подразделений в целях выяснения профессиональной пригодности; согласованные планы обучения персонала; проекты нормативных документов; проекты реорганизаций.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2. С начальником по безопасности компании.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Получает: письменное заключение о возможности трудоустройства кандидата.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Представляет: резюме кандидатов; список кандидатов в резерв на выдвижение.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3. С Генеральным директором.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Получает: стратегию развития Компании; утвержденные нормативные документы; планы реорганизаций; утвержденный годовой план работ и бюджет Отдела управления персоналом.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Представляет: проекты нормативных документов; проекты реорганизаций; план работ Отдела управления персоналом.</w:t>
      </w:r>
    </w:p>
    <w:p w:rsidR="0045589D" w:rsidRPr="0045589D" w:rsidRDefault="0045589D" w:rsidP="0045589D">
      <w:pPr>
        <w:spacing w:before="60" w:after="60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      7. Права сотрудников Отдела управления персоналом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Разработка плана работы Отдела управления персоналом.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Требование от руководителей подразделений представления материалов (сведений, планов, отчетов и т. п.), необходимых для осуществления работ, входящих в компетенцию Отдела управления персоналом.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Изучение документации по подразделениям Компании в объеме и рамках, определенных настоящим Положением.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Осуществление связи с другими организациями в пределах предоставленных полномочий. 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При решении вопросов, связанных с поручением руководства, привлечение в  установленном порядке к совместной работе сотрудников других подразделений.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Проведение переговоров в пределах предоставленных полномочий с представителями внешних государственных, коммерческих, общественных учреждений и организаций.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Привлечение в установленном порядке сторонние организации для проведения совместных работ.</w:t>
      </w:r>
    </w:p>
    <w:p w:rsidR="0045589D" w:rsidRPr="0045589D" w:rsidRDefault="0045589D" w:rsidP="00455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Внесение предложений по совершенствованию работы, связанной с данным Положением.</w:t>
      </w:r>
    </w:p>
    <w:p w:rsidR="0045589D" w:rsidRPr="0045589D" w:rsidRDefault="0045589D" w:rsidP="0045589D">
      <w:pPr>
        <w:spacing w:before="60" w:after="75" w:line="240" w:lineRule="auto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45589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lastRenderedPageBreak/>
        <w:t>      8. Ответственность сотрудников Отдела управления персоналом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8.1. Всю полноту ответственности за выполнение возложенных настоящим Положением на Отдел управления персоналом целей и задач несет Начальник отдела.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>8.2. Степень ответственности других сотрудников Отдела управления персоналом устанавливается должностными инструкциями.</w:t>
      </w:r>
      <w:r w:rsidRPr="0045589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8.3. Начальник отдела и сотрудники несут ответственность за разглашение служебной и коммерческой тайны Компании и иных сведений, которые могут нанести ущерб Обществу или повлиять на его авторитет. </w:t>
      </w:r>
    </w:p>
    <w:p w:rsidR="0045589D" w:rsidRDefault="0045589D" w:rsidP="0045589D"/>
    <w:sectPr w:rsidR="0045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51F"/>
    <w:multiLevelType w:val="multilevel"/>
    <w:tmpl w:val="E4DA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3A2E"/>
    <w:multiLevelType w:val="multilevel"/>
    <w:tmpl w:val="4FD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03217"/>
    <w:multiLevelType w:val="multilevel"/>
    <w:tmpl w:val="C0C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9776B"/>
    <w:multiLevelType w:val="multilevel"/>
    <w:tmpl w:val="303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91817"/>
    <w:multiLevelType w:val="multilevel"/>
    <w:tmpl w:val="BF3C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55F77"/>
    <w:multiLevelType w:val="multilevel"/>
    <w:tmpl w:val="3B8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B"/>
    <w:rsid w:val="002244E2"/>
    <w:rsid w:val="0045589D"/>
    <w:rsid w:val="009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9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9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99690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2014-12-04T11:27:00Z</dcterms:created>
  <dcterms:modified xsi:type="dcterms:W3CDTF">2014-12-04T11:28:00Z</dcterms:modified>
</cp:coreProperties>
</file>